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8C" w:rsidRDefault="00E61B8C"/>
    <w:tbl>
      <w:tblPr>
        <w:tblW w:w="10060" w:type="dxa"/>
        <w:tblInd w:w="93" w:type="dxa"/>
        <w:tblLook w:val="04A0"/>
      </w:tblPr>
      <w:tblGrid>
        <w:gridCol w:w="10060"/>
      </w:tblGrid>
      <w:tr w:rsidR="00941904" w:rsidRPr="00EE1A58" w:rsidTr="002B3364">
        <w:trPr>
          <w:trHeight w:val="300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04" w:rsidRPr="007E7E71" w:rsidRDefault="00941904" w:rsidP="002B33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Обавештење о закљученим уговорима </w:t>
            </w:r>
            <w:r w:rsidRPr="001770FC">
              <w:rPr>
                <w:rFonts w:ascii="Tahoma" w:eastAsia="Times New Roman" w:hAnsi="Tahoma" w:cs="Tahoma"/>
                <w:sz w:val="20"/>
                <w:szCs w:val="20"/>
              </w:rPr>
              <w:t xml:space="preserve">у </w:t>
            </w:r>
            <w:r w:rsidR="00FE0B93">
              <w:rPr>
                <w:rFonts w:ascii="Tahoma" w:eastAsia="Times New Roman" w:hAnsi="Tahoma" w:cs="Tahoma"/>
                <w:sz w:val="20"/>
                <w:szCs w:val="20"/>
              </w:rPr>
              <w:t>четвртом</w:t>
            </w:r>
            <w:r w:rsidRPr="001770FC">
              <w:rPr>
                <w:rFonts w:ascii="Tahoma" w:eastAsia="Times New Roman" w:hAnsi="Tahoma" w:cs="Tahoma"/>
                <w:sz w:val="20"/>
                <w:szCs w:val="20"/>
              </w:rPr>
              <w:t xml:space="preserve"> кварталу 2020.г.,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који су закључени </w:t>
            </w: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>на основу оквирног споразума</w:t>
            </w:r>
            <w:r w:rsidR="00FE0B93">
              <w:rPr>
                <w:rFonts w:ascii="Tahoma" w:eastAsia="Times New Roman" w:hAnsi="Tahoma" w:cs="Tahoma"/>
                <w:sz w:val="20"/>
                <w:szCs w:val="20"/>
              </w:rPr>
              <w:t xml:space="preserve"> 120-1</w:t>
            </w:r>
            <w:r w:rsidR="0020466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="00FE0B93">
              <w:rPr>
                <w:rFonts w:ascii="Tahoma" w:eastAsia="Times New Roman" w:hAnsi="Tahoma" w:cs="Tahoma"/>
                <w:sz w:val="20"/>
                <w:szCs w:val="20"/>
              </w:rPr>
              <w:t>/20</w:t>
            </w: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FE0B93">
              <w:rPr>
                <w:rFonts w:ascii="Tahoma" w:eastAsia="Times New Roman" w:hAnsi="Tahoma" w:cs="Tahoma"/>
                <w:sz w:val="20"/>
                <w:szCs w:val="20"/>
              </w:rPr>
              <w:t>од 08.10</w:t>
            </w:r>
            <w:r w:rsidR="00204666">
              <w:rPr>
                <w:rFonts w:ascii="Tahoma" w:eastAsia="Times New Roman" w:hAnsi="Tahoma" w:cs="Tahoma"/>
                <w:sz w:val="20"/>
                <w:szCs w:val="20"/>
              </w:rPr>
              <w:t>.2020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.г.  који је Републичку фонд закључио са добављачима, након спроведеног поступка  централизоване јавне набавке бр. </w:t>
            </w:r>
            <w:r w:rsidR="009678FD">
              <w:rPr>
                <w:rFonts w:ascii="Tahoma" w:eastAsia="Times New Roman" w:hAnsi="Tahoma" w:cs="Tahoma"/>
                <w:b/>
                <w:sz w:val="20"/>
                <w:szCs w:val="20"/>
              </w:rPr>
              <w:t>404-1-110/20</w:t>
            </w:r>
            <w:r w:rsidRPr="006A5240"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E86DFC">
              <w:rPr>
                <w:rFonts w:ascii="Tahoma" w:eastAsia="Times New Roman" w:hAnsi="Tahoma" w:cs="Tahoma"/>
                <w:b/>
                <w:sz w:val="20"/>
                <w:szCs w:val="20"/>
              </w:rPr>
              <w:t>20</w:t>
            </w:r>
          </w:p>
          <w:p w:rsidR="00941904" w:rsidRDefault="00941904" w:rsidP="002B33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7B38F7" w:rsidRPr="007B38F7" w:rsidRDefault="007B38F7" w:rsidP="002B33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41904" w:rsidRPr="00EE1A58" w:rsidTr="002B3364">
        <w:trPr>
          <w:trHeight w:val="300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1904" w:rsidRPr="00EE1A58" w:rsidRDefault="00941904" w:rsidP="002B336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941904" w:rsidRDefault="00941904" w:rsidP="00941904">
      <w:pPr>
        <w:rPr>
          <w:rFonts w:ascii="Tahoma" w:eastAsia="Times New Roman" w:hAnsi="Tahoma" w:cs="Tahoma"/>
          <w:sz w:val="18"/>
          <w:szCs w:val="18"/>
        </w:rPr>
      </w:pPr>
      <w:r w:rsidRPr="004D2D2F">
        <w:rPr>
          <w:rFonts w:ascii="Tahoma" w:hAnsi="Tahoma" w:cs="Tahoma"/>
          <w:sz w:val="18"/>
          <w:szCs w:val="18"/>
        </w:rPr>
        <w:t xml:space="preserve">Назив установе: Општа болница Лесковац, Св. Марковића 110, Лесковац, </w:t>
      </w:r>
      <w:hyperlink r:id="rId4" w:history="1">
        <w:r w:rsidRPr="004D2D2F">
          <w:rPr>
            <w:rStyle w:val="Hyperlink"/>
            <w:rFonts w:ascii="Tahoma" w:eastAsia="Times New Roman" w:hAnsi="Tahoma" w:cs="Tahoma"/>
            <w:sz w:val="18"/>
            <w:szCs w:val="18"/>
          </w:rPr>
          <w:t>www.bolnicaleskovac.org</w:t>
        </w:r>
      </w:hyperlink>
      <w:r w:rsidRPr="004D2D2F">
        <w:rPr>
          <w:rFonts w:ascii="Tahoma" w:eastAsia="Times New Roman" w:hAnsi="Tahoma" w:cs="Tahoma"/>
          <w:sz w:val="18"/>
          <w:szCs w:val="18"/>
        </w:rPr>
        <w:t xml:space="preserve">, здравство, набавка добара – </w:t>
      </w:r>
      <w:r w:rsidR="001332E0">
        <w:rPr>
          <w:rFonts w:ascii="Tahoma" w:eastAsia="Times New Roman" w:hAnsi="Tahoma" w:cs="Tahoma"/>
          <w:sz w:val="18"/>
          <w:szCs w:val="18"/>
        </w:rPr>
        <w:t>Цитостатиц</w:t>
      </w:r>
      <w:r>
        <w:rPr>
          <w:rFonts w:ascii="Tahoma" w:eastAsia="Times New Roman" w:hAnsi="Tahoma" w:cs="Tahoma"/>
          <w:sz w:val="18"/>
          <w:szCs w:val="18"/>
        </w:rPr>
        <w:t xml:space="preserve">и са Листе Б и Листе Д Листе лекова </w:t>
      </w:r>
      <w:r w:rsidR="00464C4C">
        <w:rPr>
          <w:rFonts w:ascii="Tahoma" w:eastAsia="Times New Roman" w:hAnsi="Tahoma" w:cs="Tahoma"/>
          <w:sz w:val="18"/>
          <w:szCs w:val="18"/>
        </w:rPr>
        <w:t>за осигурана лица фонда</w:t>
      </w:r>
      <w:r>
        <w:rPr>
          <w:rFonts w:ascii="Tahoma" w:eastAsia="Times New Roman" w:hAnsi="Tahoma" w:cs="Tahoma"/>
          <w:sz w:val="18"/>
          <w:szCs w:val="18"/>
        </w:rPr>
        <w:t xml:space="preserve">, </w:t>
      </w:r>
      <w:r w:rsidRPr="004D2D2F">
        <w:rPr>
          <w:rFonts w:ascii="Tahoma" w:eastAsia="Times New Roman" w:hAnsi="Tahoma" w:cs="Tahoma"/>
          <w:sz w:val="18"/>
          <w:szCs w:val="18"/>
        </w:rPr>
        <w:t xml:space="preserve"> </w:t>
      </w:r>
      <w:r>
        <w:rPr>
          <w:rFonts w:ascii="Tahoma" w:eastAsia="Times New Roman" w:hAnsi="Tahoma" w:cs="Tahoma"/>
          <w:sz w:val="18"/>
          <w:szCs w:val="18"/>
        </w:rPr>
        <w:t xml:space="preserve">ОРН – 33600000, критеријум: најнижа </w:t>
      </w:r>
      <w:r w:rsidR="00FE0B93">
        <w:rPr>
          <w:rFonts w:ascii="Tahoma" w:eastAsia="Times New Roman" w:hAnsi="Tahoma" w:cs="Tahoma"/>
          <w:sz w:val="18"/>
          <w:szCs w:val="18"/>
        </w:rPr>
        <w:t>понуђена цена</w:t>
      </w:r>
      <w:r>
        <w:rPr>
          <w:rFonts w:ascii="Tahoma" w:eastAsia="Times New Roman" w:hAnsi="Tahoma" w:cs="Tahoma"/>
          <w:sz w:val="18"/>
          <w:szCs w:val="18"/>
        </w:rPr>
        <w:t xml:space="preserve">,  датум доношења одлуке о </w:t>
      </w:r>
      <w:r w:rsidR="00FE0B93">
        <w:rPr>
          <w:rFonts w:ascii="Tahoma" w:eastAsia="Times New Roman" w:hAnsi="Tahoma" w:cs="Tahoma"/>
          <w:sz w:val="18"/>
          <w:szCs w:val="18"/>
        </w:rPr>
        <w:t>закључењу оквирног споразума  22.09</w:t>
      </w:r>
      <w:r w:rsidR="002241B5">
        <w:rPr>
          <w:rFonts w:ascii="Tahoma" w:eastAsia="Times New Roman" w:hAnsi="Tahoma" w:cs="Tahoma"/>
          <w:sz w:val="18"/>
          <w:szCs w:val="18"/>
        </w:rPr>
        <w:t>.2020</w:t>
      </w:r>
      <w:r>
        <w:rPr>
          <w:rFonts w:ascii="Tahoma" w:eastAsia="Times New Roman" w:hAnsi="Tahoma" w:cs="Tahoma"/>
          <w:sz w:val="18"/>
          <w:szCs w:val="18"/>
        </w:rPr>
        <w:t>.г. , тип набавке: отворени поступак, централизована</w:t>
      </w:r>
    </w:p>
    <w:tbl>
      <w:tblPr>
        <w:tblStyle w:val="TableGrid"/>
        <w:tblW w:w="0" w:type="auto"/>
        <w:tblLook w:val="04A0"/>
      </w:tblPr>
      <w:tblGrid>
        <w:gridCol w:w="5529"/>
        <w:gridCol w:w="2023"/>
        <w:gridCol w:w="2080"/>
        <w:gridCol w:w="1384"/>
      </w:tblGrid>
      <w:tr w:rsidR="00941904" w:rsidRPr="001E67C7" w:rsidTr="002B3364">
        <w:tc>
          <w:tcPr>
            <w:tcW w:w="5529" w:type="dxa"/>
            <w:shd w:val="clear" w:color="auto" w:fill="auto"/>
          </w:tcPr>
          <w:p w:rsidR="00941904" w:rsidRPr="001E67C7" w:rsidRDefault="00941904" w:rsidP="002B336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1E67C7">
              <w:rPr>
                <w:rFonts w:ascii="Tahoma" w:eastAsia="Times New Roman" w:hAnsi="Tahoma" w:cs="Tahoma"/>
                <w:sz w:val="18"/>
                <w:szCs w:val="18"/>
              </w:rPr>
              <w:t>Датум закљ. угов., назив добављача, матични број добављача</w:t>
            </w:r>
          </w:p>
        </w:tc>
        <w:tc>
          <w:tcPr>
            <w:tcW w:w="2023" w:type="dxa"/>
          </w:tcPr>
          <w:p w:rsidR="00941904" w:rsidRPr="000A6EE1" w:rsidRDefault="00941904" w:rsidP="002B336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Процењена вредност без пдв-а</w:t>
            </w:r>
          </w:p>
        </w:tc>
        <w:tc>
          <w:tcPr>
            <w:tcW w:w="2080" w:type="dxa"/>
            <w:shd w:val="clear" w:color="auto" w:fill="auto"/>
          </w:tcPr>
          <w:p w:rsidR="00941904" w:rsidRPr="001E67C7" w:rsidRDefault="00941904" w:rsidP="002B336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1E67C7">
              <w:rPr>
                <w:rFonts w:ascii="Tahoma" w:eastAsia="Times New Roman" w:hAnsi="Tahoma" w:cs="Tahoma"/>
                <w:sz w:val="18"/>
                <w:szCs w:val="18"/>
              </w:rPr>
              <w:t>Уговорена вредност без пдв-а</w:t>
            </w:r>
          </w:p>
        </w:tc>
        <w:tc>
          <w:tcPr>
            <w:tcW w:w="1384" w:type="dxa"/>
            <w:shd w:val="clear" w:color="auto" w:fill="auto"/>
          </w:tcPr>
          <w:p w:rsidR="00941904" w:rsidRPr="001E67C7" w:rsidRDefault="00941904" w:rsidP="002B336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1E67C7">
              <w:rPr>
                <w:rFonts w:ascii="Tahoma" w:eastAsia="Times New Roman" w:hAnsi="Tahoma" w:cs="Tahoma"/>
                <w:sz w:val="18"/>
                <w:szCs w:val="18"/>
              </w:rPr>
              <w:t>Број понуда</w:t>
            </w:r>
          </w:p>
        </w:tc>
      </w:tr>
      <w:tr w:rsidR="00941904" w:rsidTr="002B3364">
        <w:tc>
          <w:tcPr>
            <w:tcW w:w="5529" w:type="dxa"/>
            <w:shd w:val="clear" w:color="auto" w:fill="auto"/>
          </w:tcPr>
          <w:p w:rsidR="00941904" w:rsidRPr="00E86DFC" w:rsidRDefault="00E86DFC" w:rsidP="006E6C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20.10.20.g. Phoenix Pharma,</w:t>
            </w:r>
            <w:r w:rsidR="004B58C8">
              <w:rPr>
                <w:rFonts w:ascii="Tahoma" w:eastAsia="Times New Roman" w:hAnsi="Tahoma" w:cs="Tahoma"/>
                <w:sz w:val="18"/>
                <w:szCs w:val="18"/>
              </w:rPr>
              <w:t xml:space="preserve"> Beograd,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m.b. 07517807</w:t>
            </w:r>
          </w:p>
        </w:tc>
        <w:tc>
          <w:tcPr>
            <w:tcW w:w="2023" w:type="dxa"/>
          </w:tcPr>
          <w:p w:rsidR="00941904" w:rsidRPr="00E86DFC" w:rsidRDefault="00E86DFC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2.015.324,24</w:t>
            </w:r>
          </w:p>
        </w:tc>
        <w:tc>
          <w:tcPr>
            <w:tcW w:w="2080" w:type="dxa"/>
            <w:shd w:val="clear" w:color="auto" w:fill="auto"/>
          </w:tcPr>
          <w:p w:rsidR="00941904" w:rsidRPr="00E86DFC" w:rsidRDefault="00E86DFC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1.971.104,16</w:t>
            </w:r>
          </w:p>
        </w:tc>
        <w:tc>
          <w:tcPr>
            <w:tcW w:w="1384" w:type="dxa"/>
            <w:shd w:val="clear" w:color="auto" w:fill="auto"/>
          </w:tcPr>
          <w:p w:rsidR="00941904" w:rsidRPr="001770FC" w:rsidRDefault="00E86DFC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E86DFC" w:rsidTr="002B3364">
        <w:tc>
          <w:tcPr>
            <w:tcW w:w="5529" w:type="dxa"/>
            <w:shd w:val="clear" w:color="auto" w:fill="auto"/>
          </w:tcPr>
          <w:p w:rsidR="00E86DFC" w:rsidRPr="00EE2790" w:rsidRDefault="00EE2790" w:rsidP="006E6C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20.10.20.g. Ino-pharm,</w:t>
            </w:r>
            <w:r w:rsidR="004B58C8">
              <w:rPr>
                <w:rFonts w:ascii="Tahoma" w:eastAsia="Times New Roman" w:hAnsi="Tahoma" w:cs="Tahoma"/>
                <w:sz w:val="18"/>
                <w:szCs w:val="18"/>
              </w:rPr>
              <w:t xml:space="preserve"> Beograd,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m.b. 17345664</w:t>
            </w:r>
          </w:p>
        </w:tc>
        <w:tc>
          <w:tcPr>
            <w:tcW w:w="2023" w:type="dxa"/>
          </w:tcPr>
          <w:p w:rsidR="00E86DFC" w:rsidRDefault="00453C72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148.127,00</w:t>
            </w:r>
          </w:p>
        </w:tc>
        <w:tc>
          <w:tcPr>
            <w:tcW w:w="2080" w:type="dxa"/>
            <w:shd w:val="clear" w:color="auto" w:fill="auto"/>
          </w:tcPr>
          <w:p w:rsidR="00E86DFC" w:rsidRDefault="00453C72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148.127,00</w:t>
            </w:r>
          </w:p>
        </w:tc>
        <w:tc>
          <w:tcPr>
            <w:tcW w:w="1384" w:type="dxa"/>
            <w:shd w:val="clear" w:color="auto" w:fill="auto"/>
          </w:tcPr>
          <w:p w:rsidR="00E86DFC" w:rsidRDefault="00453C72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453C72" w:rsidTr="002B3364">
        <w:tc>
          <w:tcPr>
            <w:tcW w:w="5529" w:type="dxa"/>
            <w:shd w:val="clear" w:color="auto" w:fill="auto"/>
          </w:tcPr>
          <w:p w:rsidR="00453C72" w:rsidRDefault="00453C72" w:rsidP="006E6C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20.10.20.g. Sopharma Trading,</w:t>
            </w:r>
            <w:r w:rsidR="004B58C8">
              <w:rPr>
                <w:rFonts w:ascii="Tahoma" w:eastAsia="Times New Roman" w:hAnsi="Tahoma" w:cs="Tahoma"/>
                <w:sz w:val="18"/>
                <w:szCs w:val="18"/>
              </w:rPr>
              <w:t xml:space="preserve"> Beograd,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m.b. 07829531 </w:t>
            </w:r>
          </w:p>
        </w:tc>
        <w:tc>
          <w:tcPr>
            <w:tcW w:w="2023" w:type="dxa"/>
          </w:tcPr>
          <w:p w:rsidR="00453C72" w:rsidRDefault="00453C72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427.294,90</w:t>
            </w:r>
          </w:p>
        </w:tc>
        <w:tc>
          <w:tcPr>
            <w:tcW w:w="2080" w:type="dxa"/>
            <w:shd w:val="clear" w:color="auto" w:fill="auto"/>
          </w:tcPr>
          <w:p w:rsidR="00453C72" w:rsidRDefault="00453C72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423.156,92</w:t>
            </w:r>
          </w:p>
        </w:tc>
        <w:tc>
          <w:tcPr>
            <w:tcW w:w="1384" w:type="dxa"/>
            <w:shd w:val="clear" w:color="auto" w:fill="auto"/>
          </w:tcPr>
          <w:p w:rsidR="00453C72" w:rsidRPr="00817609" w:rsidRDefault="00453C72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817609" w:rsidTr="002B3364">
        <w:tc>
          <w:tcPr>
            <w:tcW w:w="5529" w:type="dxa"/>
            <w:shd w:val="clear" w:color="auto" w:fill="auto"/>
          </w:tcPr>
          <w:p w:rsidR="00817609" w:rsidRPr="00817609" w:rsidRDefault="00817609" w:rsidP="006E6C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20.10.20.g. Vega, </w:t>
            </w:r>
            <w:r w:rsidR="004B58C8">
              <w:rPr>
                <w:rFonts w:ascii="Tahoma" w:eastAsia="Times New Roman" w:hAnsi="Tahoma" w:cs="Tahoma"/>
                <w:sz w:val="18"/>
                <w:szCs w:val="18"/>
              </w:rPr>
              <w:t xml:space="preserve">Valjevo,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m.b.</w:t>
            </w:r>
            <w:r w:rsidR="004B58C8">
              <w:rPr>
                <w:rFonts w:ascii="Tahoma" w:eastAsia="Times New Roman" w:hAnsi="Tahoma" w:cs="Tahoma"/>
                <w:sz w:val="18"/>
                <w:szCs w:val="18"/>
              </w:rPr>
              <w:t xml:space="preserve"> 07666063</w:t>
            </w:r>
          </w:p>
        </w:tc>
        <w:tc>
          <w:tcPr>
            <w:tcW w:w="2023" w:type="dxa"/>
          </w:tcPr>
          <w:p w:rsidR="00817609" w:rsidRDefault="004B58C8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993.255,60</w:t>
            </w:r>
          </w:p>
        </w:tc>
        <w:tc>
          <w:tcPr>
            <w:tcW w:w="2080" w:type="dxa"/>
            <w:shd w:val="clear" w:color="auto" w:fill="auto"/>
          </w:tcPr>
          <w:p w:rsidR="00817609" w:rsidRDefault="004B58C8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924.021,71</w:t>
            </w:r>
          </w:p>
        </w:tc>
        <w:tc>
          <w:tcPr>
            <w:tcW w:w="1384" w:type="dxa"/>
            <w:shd w:val="clear" w:color="auto" w:fill="auto"/>
          </w:tcPr>
          <w:p w:rsidR="00817609" w:rsidRPr="002C23AF" w:rsidRDefault="004B58C8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2C23AF" w:rsidTr="002B3364">
        <w:tc>
          <w:tcPr>
            <w:tcW w:w="5529" w:type="dxa"/>
            <w:shd w:val="clear" w:color="auto" w:fill="auto"/>
          </w:tcPr>
          <w:p w:rsidR="002C23AF" w:rsidRPr="002C23AF" w:rsidRDefault="002C23AF" w:rsidP="006E6C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20.10.20.g. Amicus, Beograd, m.b. 21029033</w:t>
            </w:r>
          </w:p>
        </w:tc>
        <w:tc>
          <w:tcPr>
            <w:tcW w:w="2023" w:type="dxa"/>
          </w:tcPr>
          <w:p w:rsidR="002C23AF" w:rsidRDefault="002C23AF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1.231.929,86</w:t>
            </w:r>
          </w:p>
        </w:tc>
        <w:tc>
          <w:tcPr>
            <w:tcW w:w="2080" w:type="dxa"/>
            <w:shd w:val="clear" w:color="auto" w:fill="auto"/>
          </w:tcPr>
          <w:p w:rsidR="002C23AF" w:rsidRDefault="002C23AF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367.771,32</w:t>
            </w:r>
          </w:p>
        </w:tc>
        <w:tc>
          <w:tcPr>
            <w:tcW w:w="1384" w:type="dxa"/>
            <w:shd w:val="clear" w:color="auto" w:fill="auto"/>
          </w:tcPr>
          <w:p w:rsidR="002C23AF" w:rsidRPr="00BE1831" w:rsidRDefault="002C23AF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</w:tr>
      <w:tr w:rsidR="00BE1831" w:rsidTr="002B3364">
        <w:tc>
          <w:tcPr>
            <w:tcW w:w="5529" w:type="dxa"/>
            <w:shd w:val="clear" w:color="auto" w:fill="auto"/>
          </w:tcPr>
          <w:p w:rsidR="00BE1831" w:rsidRPr="00BE1831" w:rsidRDefault="00BE1831" w:rsidP="006E6C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20.10.20.g. Adoc, Beograd, m.b. 07530196</w:t>
            </w:r>
          </w:p>
        </w:tc>
        <w:tc>
          <w:tcPr>
            <w:tcW w:w="2023" w:type="dxa"/>
          </w:tcPr>
          <w:p w:rsidR="00BE1831" w:rsidRDefault="00BE1831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428.611,00</w:t>
            </w:r>
          </w:p>
        </w:tc>
        <w:tc>
          <w:tcPr>
            <w:tcW w:w="2080" w:type="dxa"/>
            <w:shd w:val="clear" w:color="auto" w:fill="auto"/>
          </w:tcPr>
          <w:p w:rsidR="00BE1831" w:rsidRDefault="00BE1831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422.111,48</w:t>
            </w:r>
          </w:p>
        </w:tc>
        <w:tc>
          <w:tcPr>
            <w:tcW w:w="1384" w:type="dxa"/>
            <w:shd w:val="clear" w:color="auto" w:fill="auto"/>
          </w:tcPr>
          <w:p w:rsidR="00BE1831" w:rsidRDefault="00BE1831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BE1831" w:rsidTr="002B3364">
        <w:tc>
          <w:tcPr>
            <w:tcW w:w="5529" w:type="dxa"/>
            <w:shd w:val="clear" w:color="auto" w:fill="auto"/>
          </w:tcPr>
          <w:p w:rsidR="00BE1831" w:rsidRPr="00243191" w:rsidRDefault="00243191" w:rsidP="006E6C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20.10.20.g. Medica Linea Pharm, Beograd, m.b. 20778121</w:t>
            </w:r>
          </w:p>
        </w:tc>
        <w:tc>
          <w:tcPr>
            <w:tcW w:w="2023" w:type="dxa"/>
          </w:tcPr>
          <w:p w:rsidR="00BE1831" w:rsidRDefault="00243191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115.448,80</w:t>
            </w:r>
          </w:p>
        </w:tc>
        <w:tc>
          <w:tcPr>
            <w:tcW w:w="2080" w:type="dxa"/>
            <w:shd w:val="clear" w:color="auto" w:fill="auto"/>
          </w:tcPr>
          <w:p w:rsidR="00BE1831" w:rsidRDefault="00243191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115.448,80</w:t>
            </w:r>
          </w:p>
        </w:tc>
        <w:tc>
          <w:tcPr>
            <w:tcW w:w="1384" w:type="dxa"/>
            <w:shd w:val="clear" w:color="auto" w:fill="auto"/>
          </w:tcPr>
          <w:p w:rsidR="00BE1831" w:rsidRDefault="00243191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243191" w:rsidTr="002B3364">
        <w:tc>
          <w:tcPr>
            <w:tcW w:w="5529" w:type="dxa"/>
            <w:shd w:val="clear" w:color="auto" w:fill="auto"/>
          </w:tcPr>
          <w:p w:rsidR="00243191" w:rsidRPr="00204666" w:rsidRDefault="00204666" w:rsidP="006E6C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20.10.20.g. Farmalogist, Beograd, m.b. 17408933</w:t>
            </w:r>
          </w:p>
        </w:tc>
        <w:tc>
          <w:tcPr>
            <w:tcW w:w="2023" w:type="dxa"/>
          </w:tcPr>
          <w:p w:rsidR="00243191" w:rsidRDefault="00204666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135.808,10</w:t>
            </w:r>
          </w:p>
        </w:tc>
        <w:tc>
          <w:tcPr>
            <w:tcW w:w="2080" w:type="dxa"/>
            <w:shd w:val="clear" w:color="auto" w:fill="auto"/>
          </w:tcPr>
          <w:p w:rsidR="00243191" w:rsidRDefault="00204666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133.186,55</w:t>
            </w:r>
          </w:p>
        </w:tc>
        <w:tc>
          <w:tcPr>
            <w:tcW w:w="1384" w:type="dxa"/>
            <w:shd w:val="clear" w:color="auto" w:fill="auto"/>
          </w:tcPr>
          <w:p w:rsidR="00243191" w:rsidRPr="00204666" w:rsidRDefault="00204666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204666" w:rsidTr="002B3364">
        <w:tc>
          <w:tcPr>
            <w:tcW w:w="5529" w:type="dxa"/>
            <w:shd w:val="clear" w:color="auto" w:fill="auto"/>
          </w:tcPr>
          <w:p w:rsidR="00204666" w:rsidRPr="00204666" w:rsidRDefault="00204666" w:rsidP="006E6C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20.10.20.g. Pharmaswiss, Beograd, m.b. 17338480</w:t>
            </w:r>
          </w:p>
        </w:tc>
        <w:tc>
          <w:tcPr>
            <w:tcW w:w="2023" w:type="dxa"/>
          </w:tcPr>
          <w:p w:rsidR="00204666" w:rsidRDefault="00204666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1.197.236,10</w:t>
            </w:r>
          </w:p>
        </w:tc>
        <w:tc>
          <w:tcPr>
            <w:tcW w:w="2080" w:type="dxa"/>
            <w:shd w:val="clear" w:color="auto" w:fill="auto"/>
          </w:tcPr>
          <w:p w:rsidR="00204666" w:rsidRDefault="00204666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1.197.236,10</w:t>
            </w:r>
          </w:p>
        </w:tc>
        <w:tc>
          <w:tcPr>
            <w:tcW w:w="1384" w:type="dxa"/>
            <w:shd w:val="clear" w:color="auto" w:fill="auto"/>
          </w:tcPr>
          <w:p w:rsidR="00204666" w:rsidRDefault="00204666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BB59C4" w:rsidTr="002B3364">
        <w:tc>
          <w:tcPr>
            <w:tcW w:w="5529" w:type="dxa"/>
            <w:shd w:val="clear" w:color="auto" w:fill="auto"/>
          </w:tcPr>
          <w:p w:rsidR="00BB59C4" w:rsidRDefault="00BB59C4" w:rsidP="006E6C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23.11.20.g. Phoenix Pharma, Beograd, m.b. 07517807</w:t>
            </w:r>
          </w:p>
        </w:tc>
        <w:tc>
          <w:tcPr>
            <w:tcW w:w="2023" w:type="dxa"/>
          </w:tcPr>
          <w:p w:rsidR="00BB59C4" w:rsidRDefault="00BB59C4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468.000,00</w:t>
            </w:r>
          </w:p>
        </w:tc>
        <w:tc>
          <w:tcPr>
            <w:tcW w:w="2080" w:type="dxa"/>
            <w:shd w:val="clear" w:color="auto" w:fill="auto"/>
          </w:tcPr>
          <w:p w:rsidR="00BB59C4" w:rsidRDefault="00BB59C4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436.320,00</w:t>
            </w:r>
          </w:p>
        </w:tc>
        <w:tc>
          <w:tcPr>
            <w:tcW w:w="1384" w:type="dxa"/>
            <w:shd w:val="clear" w:color="auto" w:fill="auto"/>
          </w:tcPr>
          <w:p w:rsidR="00BB59C4" w:rsidRDefault="00BB59C4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BB59C4" w:rsidTr="002B3364">
        <w:tc>
          <w:tcPr>
            <w:tcW w:w="5529" w:type="dxa"/>
            <w:shd w:val="clear" w:color="auto" w:fill="auto"/>
          </w:tcPr>
          <w:p w:rsidR="00BB59C4" w:rsidRDefault="00BB59C4" w:rsidP="006E6C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23.11.20.g. Farmalogist, Beograd, m.b. 17408933</w:t>
            </w:r>
          </w:p>
        </w:tc>
        <w:tc>
          <w:tcPr>
            <w:tcW w:w="2023" w:type="dxa"/>
          </w:tcPr>
          <w:p w:rsidR="00BB59C4" w:rsidRDefault="00BB59C4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98.784,00</w:t>
            </w:r>
          </w:p>
        </w:tc>
        <w:tc>
          <w:tcPr>
            <w:tcW w:w="2080" w:type="dxa"/>
            <w:shd w:val="clear" w:color="auto" w:fill="auto"/>
          </w:tcPr>
          <w:p w:rsidR="00BB59C4" w:rsidRDefault="00BB59C4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96.739,20</w:t>
            </w:r>
          </w:p>
        </w:tc>
        <w:tc>
          <w:tcPr>
            <w:tcW w:w="1384" w:type="dxa"/>
            <w:shd w:val="clear" w:color="auto" w:fill="auto"/>
          </w:tcPr>
          <w:p w:rsidR="00BB59C4" w:rsidRDefault="00BB59C4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9678FD" w:rsidTr="002B3364">
        <w:tc>
          <w:tcPr>
            <w:tcW w:w="5529" w:type="dxa"/>
            <w:shd w:val="clear" w:color="auto" w:fill="auto"/>
          </w:tcPr>
          <w:p w:rsidR="009678FD" w:rsidRDefault="009678FD" w:rsidP="006E6C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23.11.20.g. Vega, Valjevo, m.b. 07666063</w:t>
            </w:r>
          </w:p>
        </w:tc>
        <w:tc>
          <w:tcPr>
            <w:tcW w:w="2023" w:type="dxa"/>
          </w:tcPr>
          <w:p w:rsidR="009678FD" w:rsidRPr="009678FD" w:rsidRDefault="009678FD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486.248,00</w:t>
            </w:r>
          </w:p>
        </w:tc>
        <w:tc>
          <w:tcPr>
            <w:tcW w:w="2080" w:type="dxa"/>
            <w:shd w:val="clear" w:color="auto" w:fill="auto"/>
          </w:tcPr>
          <w:p w:rsidR="009678FD" w:rsidRPr="009678FD" w:rsidRDefault="009678FD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227.160,00</w:t>
            </w:r>
          </w:p>
        </w:tc>
        <w:tc>
          <w:tcPr>
            <w:tcW w:w="1384" w:type="dxa"/>
            <w:shd w:val="clear" w:color="auto" w:fill="auto"/>
          </w:tcPr>
          <w:p w:rsidR="009678FD" w:rsidRPr="009678FD" w:rsidRDefault="009678FD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BB59C4" w:rsidTr="002B3364">
        <w:tc>
          <w:tcPr>
            <w:tcW w:w="5529" w:type="dxa"/>
            <w:shd w:val="clear" w:color="auto" w:fill="auto"/>
          </w:tcPr>
          <w:p w:rsidR="00BB59C4" w:rsidRDefault="00BB59C4" w:rsidP="006E6C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07.12.20.g. Sopharma Trading, Beograd, m.b. 07829531</w:t>
            </w:r>
          </w:p>
        </w:tc>
        <w:tc>
          <w:tcPr>
            <w:tcW w:w="2023" w:type="dxa"/>
          </w:tcPr>
          <w:p w:rsidR="00BB59C4" w:rsidRDefault="00BB59C4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576.950,00</w:t>
            </w:r>
          </w:p>
        </w:tc>
        <w:tc>
          <w:tcPr>
            <w:tcW w:w="2080" w:type="dxa"/>
            <w:shd w:val="clear" w:color="auto" w:fill="auto"/>
          </w:tcPr>
          <w:p w:rsidR="00BB59C4" w:rsidRDefault="00BB59C4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573.500,00</w:t>
            </w:r>
          </w:p>
        </w:tc>
        <w:tc>
          <w:tcPr>
            <w:tcW w:w="1384" w:type="dxa"/>
            <w:shd w:val="clear" w:color="auto" w:fill="auto"/>
          </w:tcPr>
          <w:p w:rsidR="00BB59C4" w:rsidRDefault="00BB59C4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BC6978" w:rsidTr="002B3364">
        <w:tc>
          <w:tcPr>
            <w:tcW w:w="5529" w:type="dxa"/>
            <w:shd w:val="clear" w:color="auto" w:fill="auto"/>
          </w:tcPr>
          <w:p w:rsidR="00BC6978" w:rsidRPr="000D6F1E" w:rsidRDefault="00BC6978" w:rsidP="002B336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Укупно</w:t>
            </w:r>
          </w:p>
        </w:tc>
        <w:tc>
          <w:tcPr>
            <w:tcW w:w="2023" w:type="dxa"/>
          </w:tcPr>
          <w:p w:rsidR="00070E68" w:rsidRDefault="00070E68" w:rsidP="00070E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8.323.017,60</w:t>
            </w:r>
          </w:p>
          <w:p w:rsidR="00303ADD" w:rsidRPr="00FE0B93" w:rsidRDefault="00303ADD" w:rsidP="003676B1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</w:tcPr>
          <w:p w:rsidR="00070E68" w:rsidRDefault="00070E68" w:rsidP="00070E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7.035.883,24</w:t>
            </w:r>
          </w:p>
          <w:p w:rsidR="00BC6978" w:rsidRPr="00FE0B93" w:rsidRDefault="00BC6978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84" w:type="dxa"/>
            <w:shd w:val="clear" w:color="auto" w:fill="auto"/>
          </w:tcPr>
          <w:p w:rsidR="00BC6978" w:rsidRPr="003E327F" w:rsidRDefault="00BC6978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941904" w:rsidRPr="00E61B8C" w:rsidRDefault="00941904" w:rsidP="00941904"/>
    <w:p w:rsidR="00941904" w:rsidRPr="00E61B8C" w:rsidRDefault="00941904"/>
    <w:sectPr w:rsidR="00941904" w:rsidRPr="00E61B8C" w:rsidSect="00EE1A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EE1A58"/>
    <w:rsid w:val="000022AD"/>
    <w:rsid w:val="00005541"/>
    <w:rsid w:val="0005119D"/>
    <w:rsid w:val="00055A48"/>
    <w:rsid w:val="00062606"/>
    <w:rsid w:val="00070E68"/>
    <w:rsid w:val="000970C0"/>
    <w:rsid w:val="000976E2"/>
    <w:rsid w:val="000A073B"/>
    <w:rsid w:val="000A6EE1"/>
    <w:rsid w:val="000A7156"/>
    <w:rsid w:val="000D1C3E"/>
    <w:rsid w:val="000D6F1E"/>
    <w:rsid w:val="00105DA4"/>
    <w:rsid w:val="00111A08"/>
    <w:rsid w:val="001332E0"/>
    <w:rsid w:val="00154FAD"/>
    <w:rsid w:val="0015666B"/>
    <w:rsid w:val="001770FC"/>
    <w:rsid w:val="00177226"/>
    <w:rsid w:val="00196084"/>
    <w:rsid w:val="001D45D3"/>
    <w:rsid w:val="001D6F3B"/>
    <w:rsid w:val="001E67C7"/>
    <w:rsid w:val="00204666"/>
    <w:rsid w:val="00222CE0"/>
    <w:rsid w:val="002241B5"/>
    <w:rsid w:val="00243191"/>
    <w:rsid w:val="002610FB"/>
    <w:rsid w:val="002674D8"/>
    <w:rsid w:val="002776A6"/>
    <w:rsid w:val="002B6AC5"/>
    <w:rsid w:val="002C23AF"/>
    <w:rsid w:val="002F013D"/>
    <w:rsid w:val="002F03D9"/>
    <w:rsid w:val="00300011"/>
    <w:rsid w:val="00303ADD"/>
    <w:rsid w:val="00314578"/>
    <w:rsid w:val="00345886"/>
    <w:rsid w:val="003524E6"/>
    <w:rsid w:val="00360B04"/>
    <w:rsid w:val="00362DB4"/>
    <w:rsid w:val="003676B1"/>
    <w:rsid w:val="00375A3D"/>
    <w:rsid w:val="003C61AF"/>
    <w:rsid w:val="003E0545"/>
    <w:rsid w:val="003E327F"/>
    <w:rsid w:val="003E778C"/>
    <w:rsid w:val="003F710B"/>
    <w:rsid w:val="00417943"/>
    <w:rsid w:val="00453164"/>
    <w:rsid w:val="00453C72"/>
    <w:rsid w:val="00455E11"/>
    <w:rsid w:val="0045625E"/>
    <w:rsid w:val="00464C4C"/>
    <w:rsid w:val="004664B4"/>
    <w:rsid w:val="004A34AA"/>
    <w:rsid w:val="004B58C8"/>
    <w:rsid w:val="004C1C6E"/>
    <w:rsid w:val="004C6988"/>
    <w:rsid w:val="004D2D2F"/>
    <w:rsid w:val="004F0FC0"/>
    <w:rsid w:val="004F7BD8"/>
    <w:rsid w:val="00512463"/>
    <w:rsid w:val="00554781"/>
    <w:rsid w:val="00554856"/>
    <w:rsid w:val="005901B3"/>
    <w:rsid w:val="00590D87"/>
    <w:rsid w:val="00593127"/>
    <w:rsid w:val="005D29E2"/>
    <w:rsid w:val="005F00C3"/>
    <w:rsid w:val="005F1F62"/>
    <w:rsid w:val="005F2FF4"/>
    <w:rsid w:val="005F545B"/>
    <w:rsid w:val="00632017"/>
    <w:rsid w:val="00633FF6"/>
    <w:rsid w:val="00652268"/>
    <w:rsid w:val="0065631B"/>
    <w:rsid w:val="0068730E"/>
    <w:rsid w:val="006A5240"/>
    <w:rsid w:val="006A712C"/>
    <w:rsid w:val="006E6C45"/>
    <w:rsid w:val="006F4F96"/>
    <w:rsid w:val="007041B3"/>
    <w:rsid w:val="007253CA"/>
    <w:rsid w:val="00752B9F"/>
    <w:rsid w:val="00775BA7"/>
    <w:rsid w:val="007B38F7"/>
    <w:rsid w:val="007D0EE8"/>
    <w:rsid w:val="007E7E71"/>
    <w:rsid w:val="007F6F71"/>
    <w:rsid w:val="00817609"/>
    <w:rsid w:val="0082046F"/>
    <w:rsid w:val="00880469"/>
    <w:rsid w:val="008833B6"/>
    <w:rsid w:val="008A4FFC"/>
    <w:rsid w:val="008E6AD2"/>
    <w:rsid w:val="00914B7B"/>
    <w:rsid w:val="00920266"/>
    <w:rsid w:val="00934E93"/>
    <w:rsid w:val="00941904"/>
    <w:rsid w:val="00954CDD"/>
    <w:rsid w:val="009678FD"/>
    <w:rsid w:val="009C4374"/>
    <w:rsid w:val="009C6D79"/>
    <w:rsid w:val="009E3535"/>
    <w:rsid w:val="00A00E78"/>
    <w:rsid w:val="00A1244A"/>
    <w:rsid w:val="00A41597"/>
    <w:rsid w:val="00A41B89"/>
    <w:rsid w:val="00A5678F"/>
    <w:rsid w:val="00AB01FD"/>
    <w:rsid w:val="00AB1183"/>
    <w:rsid w:val="00AC1D56"/>
    <w:rsid w:val="00AD0A12"/>
    <w:rsid w:val="00AD48D6"/>
    <w:rsid w:val="00AF40A5"/>
    <w:rsid w:val="00AF65E5"/>
    <w:rsid w:val="00AF7590"/>
    <w:rsid w:val="00B23739"/>
    <w:rsid w:val="00B257BA"/>
    <w:rsid w:val="00B34DF2"/>
    <w:rsid w:val="00B6299C"/>
    <w:rsid w:val="00B63F8F"/>
    <w:rsid w:val="00B65C4D"/>
    <w:rsid w:val="00B7751E"/>
    <w:rsid w:val="00B83C5D"/>
    <w:rsid w:val="00BA01B8"/>
    <w:rsid w:val="00BB59C4"/>
    <w:rsid w:val="00BB6B0A"/>
    <w:rsid w:val="00BC04D1"/>
    <w:rsid w:val="00BC1B06"/>
    <w:rsid w:val="00BC6978"/>
    <w:rsid w:val="00BD7000"/>
    <w:rsid w:val="00BE1831"/>
    <w:rsid w:val="00BE2A21"/>
    <w:rsid w:val="00C0145F"/>
    <w:rsid w:val="00C23BBA"/>
    <w:rsid w:val="00C93A0A"/>
    <w:rsid w:val="00CA0A72"/>
    <w:rsid w:val="00CA2EB7"/>
    <w:rsid w:val="00CC08E5"/>
    <w:rsid w:val="00CF5AC9"/>
    <w:rsid w:val="00D03A64"/>
    <w:rsid w:val="00D03F20"/>
    <w:rsid w:val="00D10FC0"/>
    <w:rsid w:val="00D132E2"/>
    <w:rsid w:val="00D3059C"/>
    <w:rsid w:val="00D368BE"/>
    <w:rsid w:val="00D57982"/>
    <w:rsid w:val="00D57B05"/>
    <w:rsid w:val="00D7199F"/>
    <w:rsid w:val="00D87FA0"/>
    <w:rsid w:val="00DA62F0"/>
    <w:rsid w:val="00DA6B2A"/>
    <w:rsid w:val="00DC497A"/>
    <w:rsid w:val="00DC558D"/>
    <w:rsid w:val="00DE341A"/>
    <w:rsid w:val="00E06884"/>
    <w:rsid w:val="00E263B7"/>
    <w:rsid w:val="00E42F7F"/>
    <w:rsid w:val="00E5615D"/>
    <w:rsid w:val="00E61B8C"/>
    <w:rsid w:val="00E80817"/>
    <w:rsid w:val="00E86DFC"/>
    <w:rsid w:val="00E871F6"/>
    <w:rsid w:val="00E904FB"/>
    <w:rsid w:val="00E91CDF"/>
    <w:rsid w:val="00E979EA"/>
    <w:rsid w:val="00EB0FAD"/>
    <w:rsid w:val="00EB1193"/>
    <w:rsid w:val="00EB15FE"/>
    <w:rsid w:val="00EC6BFF"/>
    <w:rsid w:val="00EE1A58"/>
    <w:rsid w:val="00EE2790"/>
    <w:rsid w:val="00EE55DD"/>
    <w:rsid w:val="00EE580A"/>
    <w:rsid w:val="00F34362"/>
    <w:rsid w:val="00F6423A"/>
    <w:rsid w:val="00F818D9"/>
    <w:rsid w:val="00F86212"/>
    <w:rsid w:val="00FA5D7C"/>
    <w:rsid w:val="00FA6120"/>
    <w:rsid w:val="00FB4250"/>
    <w:rsid w:val="00FB7254"/>
    <w:rsid w:val="00FE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A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7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2021-01-06T10:48:00Z</dcterms:created>
  <dcterms:modified xsi:type="dcterms:W3CDTF">2021-01-06T10:48:00Z</dcterms:modified>
</cp:coreProperties>
</file>